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 5-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-200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округа – Югры Агзямова Р.В.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>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Невкапсы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Алексея Олеговича, </w:t>
      </w:r>
      <w:r>
        <w:rPr>
          <w:rStyle w:val="cat-ExternalSystemDefinedgrp-47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38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неработающего, зарегистрированного по адресу: </w:t>
      </w:r>
      <w:r>
        <w:rPr>
          <w:rStyle w:val="cat-UserDefinedgrp-49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39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17.17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8"/>
          <w:szCs w:val="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</w:p>
    <w:p>
      <w:pPr>
        <w:spacing w:before="0" w:after="0"/>
        <w:jc w:val="center"/>
        <w:rPr>
          <w:sz w:val="8"/>
          <w:szCs w:val="8"/>
        </w:rPr>
      </w:pP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30 сентября 2025 года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Невкапс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ИДПС ОБ ДПС ГАИ УМВД России по г. Сургуту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составлен протокол об административном правонарушении за то, что 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30.09.2025 в 14:25,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адресу: г Сургут, Тюменский тракт, 7 км</w:t>
      </w:r>
      <w:r>
        <w:rPr>
          <w:rFonts w:ascii="Times New Roman" w:eastAsia="Times New Roman" w:hAnsi="Times New Roman" w:cs="Times New Roman"/>
          <w:sz w:val="28"/>
          <w:szCs w:val="28"/>
        </w:rPr>
        <w:t>, управля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транспортным средством </w:t>
      </w:r>
      <w:r>
        <w:rPr>
          <w:rStyle w:val="cat-CarMakeModelgrp-41rplc-19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CarNumbergrp-42rplc-20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будучи временно ограниченным в пользовании специальным правом в виде права управления транспортным средством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законодательством об исполнительном производстве </w:t>
      </w:r>
      <w:r>
        <w:rPr>
          <w:rFonts w:ascii="Times New Roman" w:eastAsia="Times New Roman" w:hAnsi="Times New Roman" w:cs="Times New Roman"/>
          <w:sz w:val="28"/>
          <w:szCs w:val="28"/>
        </w:rPr>
        <w:t>ст. 67.1 Федерального закона № 229-ФЗ «Об исполнительном производстве»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>Невкапса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извещенный надлежащим образом о времени и месте рассмотрения административного материала, не явился, </w:t>
      </w:r>
      <w:r>
        <w:rPr>
          <w:rFonts w:ascii="Times New Roman" w:eastAsia="Times New Roman" w:hAnsi="Times New Roman" w:cs="Times New Roman"/>
          <w:sz w:val="28"/>
          <w:szCs w:val="28"/>
        </w:rPr>
        <w:t>просил рассмотреть дело в его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 правонарушением не согласен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Невкапсы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его отсутствие.</w:t>
      </w:r>
    </w:p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судья, исследовав материалы дела, </w:t>
      </w:r>
      <w:r>
        <w:rPr>
          <w:rFonts w:ascii="Times New Roman" w:eastAsia="Times New Roman" w:hAnsi="Times New Roman" w:cs="Times New Roman"/>
          <w:sz w:val="28"/>
          <w:szCs w:val="28"/>
        </w:rPr>
        <w:t>приходит к следующему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24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24.1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а также разрешение его в соответствии с законом.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 26.1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КоАП РФ по делу об административном правонарушении выяснению подлежат наличие события административного правонарушения; </w:t>
      </w:r>
      <w:r>
        <w:rPr>
          <w:rFonts w:ascii="Times New Roman" w:eastAsia="Times New Roman" w:hAnsi="Times New Roman" w:cs="Times New Roman"/>
          <w:sz w:val="28"/>
          <w:szCs w:val="28"/>
        </w:rPr>
        <w:t>виновность лица в совершении административного правонарушения; иные обстоятельства, имеющие значение для правильного разрешение дела.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сост. 1.5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 лицо, в отношении которого ведется производство по делу об административном правонарушении, считается невиновным, пока его вина не будет доказана в порядке, предусмотренном настоящим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Кодексом, и установлена вступившим в законную силу постановлением судьи, органа, должностного лица, рассмотревших дело. Лицо, привлекаемое к административной ответственности, не обязано доказывать свою невиновность, за исключением случаев, предусмотренных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примечанием к настоящей статье.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Статьей 17.17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 предусмотрена административная ответственность за 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средством, что влечет наказание в виде обязательных работ на срок до пятидесяти часов или лишение специального права на срок до одного года.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 67.1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56199/entry/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закона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"Об исполнительном производстве"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 временным ограничением на пользование должником специальным правом понимается приостановление действия предоставленного должнику в соответствии с законодательством Российской Федерации специального права в виде права управления транспортными средствами (автомобильными транспортными средствами, воздушными судами, судами морского, внутреннего водного транспорта, мотоциклами, мопедами и легкими </w:t>
      </w:r>
      <w:r>
        <w:rPr>
          <w:rFonts w:ascii="Times New Roman" w:eastAsia="Times New Roman" w:hAnsi="Times New Roman" w:cs="Times New Roman"/>
          <w:sz w:val="28"/>
          <w:szCs w:val="28"/>
        </w:rPr>
        <w:t>квадрициклами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трициклами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квадрициклами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самоходными машинами) до исполнения требований исполнительного документа в полном объеме либо до возникновения оснований для отмены такого ограничения.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 1 ст. 2.1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или законами субъектов Российской Федерации об административных правонарушениях установлена административная ответственность.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следует из протокола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Невкапса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30.09.2025 в 14:25, по адресу: г Сургут, Тюменский тракт, 7 км, управлял транспортным средством </w:t>
      </w:r>
      <w:r>
        <w:rPr>
          <w:rStyle w:val="cat-CarMakeModelgrp-41rplc-29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CarNumbergrp-42rplc-30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>, будучи временно ограниченным в пользовании специальным правом в виде права управления транспортным средством в соответствии с законодательством об исполнительном производстве ст. 67.1 Федерального закона № 229-ФЗ «Об исполнительном производстве», то есть совершил административное правонарушение, пр</w:t>
      </w:r>
      <w:r>
        <w:rPr>
          <w:rFonts w:ascii="Times New Roman" w:eastAsia="Times New Roman" w:hAnsi="Times New Roman" w:cs="Times New Roman"/>
          <w:sz w:val="28"/>
          <w:szCs w:val="28"/>
        </w:rPr>
        <w:t>едусмотренное ст. 17.17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 п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пристава-исполнителя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тдела судебных приставов по г. Сургуту УФССП России по ХМАО-Югре от 18.04.2017 о временном ограничении на пользование должником специальным правом следует, что 09.02.2017 возбуждено исполнительное производство №</w:t>
      </w:r>
      <w:r>
        <w:rPr>
          <w:rStyle w:val="cat-UserDefinedgrp-50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исполнительного документа №</w:t>
      </w:r>
      <w:r>
        <w:rPr>
          <w:rStyle w:val="cat-UserDefinedgrp-51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16.09.2015, выданного судебным участком №13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о взыскании штрафа в размере 30000 руб. в отношении должника </w:t>
      </w:r>
      <w:r>
        <w:rPr>
          <w:rFonts w:ascii="Times New Roman" w:eastAsia="Times New Roman" w:hAnsi="Times New Roman" w:cs="Times New Roman"/>
          <w:sz w:val="28"/>
          <w:szCs w:val="28"/>
        </w:rPr>
        <w:t>Невкапса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А.О. Исполнительный документ должником </w:t>
      </w:r>
      <w:r>
        <w:rPr>
          <w:rFonts w:ascii="Times New Roman" w:eastAsia="Times New Roman" w:hAnsi="Times New Roman" w:cs="Times New Roman"/>
          <w:sz w:val="28"/>
          <w:szCs w:val="28"/>
        </w:rPr>
        <w:t>Невкапса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А.О.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срок, установленный для добровольного исполнения, не исполнен без уважительных причин, в связи с чем </w:t>
      </w:r>
      <w:r>
        <w:rPr>
          <w:rFonts w:ascii="Times New Roman" w:eastAsia="Times New Roman" w:hAnsi="Times New Roman" w:cs="Times New Roman"/>
          <w:sz w:val="28"/>
          <w:szCs w:val="28"/>
        </w:rPr>
        <w:t>Невкапса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А.О. был ограничен в пользовании специальным правом в виде права управления транспортным средством.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Между тем, и</w:t>
      </w:r>
      <w:r>
        <w:rPr>
          <w:rFonts w:ascii="Times New Roman" w:eastAsia="Times New Roman" w:hAnsi="Times New Roman" w:cs="Times New Roman"/>
          <w:sz w:val="28"/>
          <w:szCs w:val="28"/>
        </w:rPr>
        <w:t>з представленной 16.12.2025 ОСП по г. Сургуту на запрос суда информации следует, что предоставить копию материала исполнительного производства №</w:t>
      </w:r>
      <w:r>
        <w:rPr>
          <w:rStyle w:val="cat-UserDefinedgrp-50rplc-4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18.04.2017 возбужденного на основании исполнительного документа по делу об административном правонарушении №</w:t>
      </w:r>
      <w:r>
        <w:rPr>
          <w:rStyle w:val="cat-UserDefinedgrp-51rplc-4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16.09.2015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Невкапы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Алексея Олеговича не представляется возможным. 28.10.2021 вышеуказанное исполнительное производство 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п.9 ч.1 </w:t>
      </w:r>
      <w:r>
        <w:rPr>
          <w:rFonts w:ascii="Times New Roman" w:eastAsia="Times New Roman" w:hAnsi="Times New Roman" w:cs="Times New Roman"/>
          <w:sz w:val="28"/>
          <w:szCs w:val="28"/>
        </w:rPr>
        <w:t>ст.47 ФЗ №229 «Об исполнительном производстве» было окончено. 14.01.2025 согласно приказу №682 от 10.12.2010 «Об утверждении Инструкции по делопроизводству в Федеральной службе судебных приставов» уничтожено актом об уничтожении 818/25/18/86.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56199/entry/47019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п.9 ч.1 ст. 47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Федерального закона от 02.10.2007 N 229-ФЗ "Об исполнительном производстве" исполнительное производство оканчивается в случае истечения срока давности исполнения судебного акта, акта другого органа или должностного лица по делу об административном правонарушении.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ч. 4 ст. 47 Федерального закона от 02.10.2007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 229-ФЗ "Об исполнительном производстве" в постановлении об окончании исполнительного производства, за исключением окончания исполнительного производства по исполнительному документу об обеспечительных мерах, отменяются розыск должника, его имущества, розыск ребенка, а также установленные для должника ограничения, в том числе ограничения на выезд из Российской Федерации, на пользование специальными правами, предоставленными должнику в соответствии с законодательством Российской Федерации, и ограничения прав должника на его имущество.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 чего следует, что на 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56199/entry/470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 4 ст. 47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56199/entry/47019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п.9 ч.1 ст. 47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Федерального закона от 02.10.2007 N 229-ФЗ "Об исполнительном производстве" при окончании исполнительного производства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судебный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пристав-исполнитель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обязан был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отменить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должника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ограничения, в том числе ограничения на пользование специальным правом.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наличие постановления об окончании исполнительного производства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п.9 ч.1 ст.47 ФЗ №229 «Об исполнительном производстве»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Невкапсы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А.О. от 28.10.2021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свидетельствует о том, что в отношении него с указанной даты прекращ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ено </w:t>
      </w:r>
      <w:r>
        <w:rPr>
          <w:rFonts w:ascii="Times New Roman" w:eastAsia="Times New Roman" w:hAnsi="Times New Roman" w:cs="Times New Roman"/>
          <w:sz w:val="28"/>
          <w:szCs w:val="28"/>
        </w:rPr>
        <w:t>действие временно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ограничени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пользовании специальным правом, наложенно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него в рамках исполнительного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положениями ст. 67.1 Федерального закона N 229-ФЗ "Об исполнительном производстве" судебный пристав-исполнитель не позднее дня, следующего за днем исполнения требований исполнительного документа или возникновения оснований для отмены временного ограничения на пользование должником специальным правом, выносит постановление о снятии данного ограничения, которое утверждается старшим судебным приставом или его заместителем. Копии указанного постановления либо судебного акта или постановления вышестоящего должностного лица об отмене постановления о временном ограничении на пользование должником специальным правом незамедлительно направляются должнику, взыскателю и в подразделение органа исполнительной власти, осуществляющего государственный контроль и надзор в соответствующей сфере деятельности.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на дату совершения вменяемого административного правонарушения, у </w:t>
      </w:r>
      <w:r>
        <w:rPr>
          <w:rFonts w:ascii="Times New Roman" w:eastAsia="Times New Roman" w:hAnsi="Times New Roman" w:cs="Times New Roman"/>
          <w:sz w:val="28"/>
          <w:szCs w:val="28"/>
        </w:rPr>
        <w:t>Невкапсы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А.О. отсутствовали временные ограничения в пользовании специальным правом управления транспортными средствами.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положений частей 1 и 4 статьи 1.5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правонарушения, в отношении которых установлена его вина. Неустранимые сомнения в виновности лица, привлекаемого к административной ответственности, толкуются в пользу этого лица.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 собранные по делу доказательства по правилам ст. 26.11 КоАП РФ в соответствии с законом по своему внутреннему убеждению в их совокупности, мировой судья приходит к выводу, что представленными материалами 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>Невкапсы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А.О. в его совершении с достоверностью не подтверждены, сомнения в виновности не устранены. По состоянию на 30.09.2025 у </w:t>
      </w:r>
      <w:r>
        <w:rPr>
          <w:rFonts w:ascii="Times New Roman" w:eastAsia="Times New Roman" w:hAnsi="Times New Roman" w:cs="Times New Roman"/>
          <w:sz w:val="28"/>
          <w:szCs w:val="28"/>
        </w:rPr>
        <w:t>Невкапсы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А.О. отсутствовали временные ограничения в пользовании специальным правом управления транспортными средствами, вследствие чего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мог являться субъектом вмененного ему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таких обстоятельствах производство по делу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Невкапсы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А.О. подлежит прекращению на основании п. 2 ч. 1 ст. 24.5 Кодекса Российской Федерации об административных правонарушениях в связи с отсутствием состава административного правонарушения, предусмотренного ст. 17.17 Кодекса Российской Федерации об административных правонарушениях.</w:t>
      </w: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24.5, 29.9, 29.10 Кодекса Российской Федерации об административных правонарушениях, мировой судья</w:t>
      </w:r>
    </w:p>
    <w:p>
      <w:pPr>
        <w:spacing w:before="0" w:after="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rPr>
          <w:sz w:val="8"/>
          <w:szCs w:val="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Производство по 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Невкапсы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Алексея Олеговича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17.17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</w:t>
      </w:r>
      <w:r>
        <w:rPr>
          <w:rFonts w:ascii="Times New Roman" w:eastAsia="Times New Roman" w:hAnsi="Times New Roman" w:cs="Times New Roman"/>
          <w:sz w:val="28"/>
          <w:szCs w:val="28"/>
        </w:rPr>
        <w:t>министративных правонарушениях прекратить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отсутствием состава административного правонарушения.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Р.В. Агзямова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tbl>
      <w:tblPr>
        <w:tblW w:w="10924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255"/>
        <w:gridCol w:w="5669"/>
      </w:tblGrid>
      <w:tr>
        <w:tblPrEx>
          <w:tblW w:w="10924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1"/>
        </w:trPr>
        <w:tc>
          <w:tcPr>
            <w:tcW w:w="5245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567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5" w:history="1"/>
          </w:p>
        </w:tc>
        <w:tc>
          <w:tcPr>
            <w:tcW w:w="567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567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7rplc-6">
    <w:name w:val="cat-ExternalSystemDefined grp-47 rplc-6"/>
    <w:basedOn w:val="DefaultParagraphFont"/>
  </w:style>
  <w:style w:type="character" w:customStyle="1" w:styleId="cat-PassportDatagrp-38rplc-7">
    <w:name w:val="cat-PassportData grp-38 rplc-7"/>
    <w:basedOn w:val="DefaultParagraphFont"/>
  </w:style>
  <w:style w:type="character" w:customStyle="1" w:styleId="cat-UserDefinedgrp-49rplc-8">
    <w:name w:val="cat-UserDefined grp-49 rplc-8"/>
    <w:basedOn w:val="DefaultParagraphFont"/>
  </w:style>
  <w:style w:type="character" w:customStyle="1" w:styleId="cat-PassportDatagrp-39rplc-12">
    <w:name w:val="cat-PassportData grp-39 rplc-12"/>
    <w:basedOn w:val="DefaultParagraphFont"/>
  </w:style>
  <w:style w:type="character" w:customStyle="1" w:styleId="cat-CarMakeModelgrp-41rplc-19">
    <w:name w:val="cat-CarMakeModel grp-41 rplc-19"/>
    <w:basedOn w:val="DefaultParagraphFont"/>
  </w:style>
  <w:style w:type="character" w:customStyle="1" w:styleId="cat-CarNumbergrp-42rplc-20">
    <w:name w:val="cat-CarNumber grp-42 rplc-20"/>
    <w:basedOn w:val="DefaultParagraphFont"/>
  </w:style>
  <w:style w:type="character" w:customStyle="1" w:styleId="cat-CarMakeModelgrp-41rplc-29">
    <w:name w:val="cat-CarMakeModel grp-41 rplc-29"/>
    <w:basedOn w:val="DefaultParagraphFont"/>
  </w:style>
  <w:style w:type="character" w:customStyle="1" w:styleId="cat-CarNumbergrp-42rplc-30">
    <w:name w:val="cat-CarNumber grp-42 rplc-30"/>
    <w:basedOn w:val="DefaultParagraphFont"/>
  </w:style>
  <w:style w:type="character" w:customStyle="1" w:styleId="cat-UserDefinedgrp-50rplc-34">
    <w:name w:val="cat-UserDefined grp-50 rplc-34"/>
    <w:basedOn w:val="DefaultParagraphFont"/>
  </w:style>
  <w:style w:type="character" w:customStyle="1" w:styleId="cat-UserDefinedgrp-51rplc-35">
    <w:name w:val="cat-UserDefined grp-51 rplc-35"/>
    <w:basedOn w:val="DefaultParagraphFont"/>
  </w:style>
  <w:style w:type="character" w:customStyle="1" w:styleId="cat-UserDefinedgrp-50rplc-43">
    <w:name w:val="cat-UserDefined grp-50 rplc-43"/>
    <w:basedOn w:val="DefaultParagraphFont"/>
  </w:style>
  <w:style w:type="character" w:customStyle="1" w:styleId="cat-UserDefinedgrp-51rplc-45">
    <w:name w:val="cat-UserDefined grp-51 rplc-45"/>
    <w:basedOn w:val="DefaultParagraphFont"/>
  </w:style>
  <w:style w:type="character" w:customStyle="1" w:styleId="cat-UserDefinedgrp-52rplc-63">
    <w:name w:val="cat-UserDefined grp-52 rplc-63"/>
    <w:basedOn w:val="DefaultParagraphFont"/>
  </w:style>
  <w:style w:type="character" w:customStyle="1" w:styleId="cat-UserDefinedgrp-53rplc-66">
    <w:name w:val="cat-UserDefined grp-53 rplc-6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://www.mirsud86.ru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